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Нагаевская Елизавета Валентиновна, И. о. руководителя ДМТУ Росстандарта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Псковской области (Псковстат)</w:t>
            </w:r>
          </w:p>
        </w:tc>
        <w:tc>
          <w:p>
            <w:r>
              <w:rPr>
                <w:sz w:val="20"/>
              </w:rPr>
              <w:t>Синюк Светлана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Гаталай Людмила Анатольевна, Руководитель МТУ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государственной статистики (Росстат)</w:t>
            </w:r>
          </w:p>
        </w:tc>
        <w:tc>
          <w:p>
            <w:r>
              <w:rPr>
                <w:sz w:val="20"/>
              </w:rPr>
              <w:t>Масакова Ирина Дмитриевна, Заместитель руководителя Федеральной службы государственной статистики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Липецкой области (Липецкстат)</w:t>
            </w:r>
          </w:p>
        </w:tc>
        <w:tc>
          <w:p>
            <w:r>
              <w:rPr>
                <w:sz w:val="20"/>
              </w:rPr>
              <w:t>Данилова Надежда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Калентьев Владимир Владимирович, руководитель МТУ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статистики по Тюменской области, Ханты-Мансийскому автономному округу-Югре и Ямало-Ненецкому автономному округу (Тюменьстат)</w:t>
            </w:r>
          </w:p>
        </w:tc>
        <w:tc>
          <w:p>
            <w:r>
              <w:rPr>
                <w:sz w:val="20"/>
              </w:rPr>
              <w:t>Пинигин Иван Евгеньевич, Заместитель руководителя (в г. Салехарде)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Калинникова Марина Григорьевна, Руководитель ЦМТУ Росстандарта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статистики по Тюменской области, Ханты-Мансийскому автономному округу-Югре и Ямало-Ненецкому автономному округу (Тюменьстат)</w:t>
            </w:r>
          </w:p>
        </w:tc>
        <w:tc>
          <w:p>
            <w:r>
              <w:rPr>
                <w:sz w:val="20"/>
              </w:rPr>
              <w:t>Ярлов Валерий Михайлович, Заместитель руководителя (в г. Ханты-Мансийске)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Овчаренко Павел Леодорович, Руководитель ЮМТУ Росстандарта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Ефремова Мария Алексеевна, Старший государственный инспектор Ростовского отдела госнадзора ЮМТУ Росстандарта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Брянской области (Брянскстат)</w:t>
            </w:r>
          </w:p>
        </w:tc>
        <w:tc>
          <w:p>
            <w:r>
              <w:rPr>
                <w:sz w:val="20"/>
              </w:rPr>
              <w:t>Муратова Надежда Алексеевна, руководитель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